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4E4" w:rsidRDefault="00AF64E4" w:rsidP="00AF64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Информационное сообщение</w:t>
      </w:r>
    </w:p>
    <w:p w:rsidR="00020649" w:rsidRDefault="00BD69B4" w:rsidP="00AF64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 годовом отчете по исполнению бюджета за 2017 год </w:t>
      </w:r>
    </w:p>
    <w:p w:rsidR="00BD69B4" w:rsidRPr="00E748EC" w:rsidRDefault="00BD69B4" w:rsidP="00AF64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и годовых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отчетах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по муниципальным программам за 2017 год</w:t>
      </w:r>
    </w:p>
    <w:p w:rsidR="00CD4C92" w:rsidRPr="00E748EC" w:rsidRDefault="00CD4C92" w:rsidP="00CD4C92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AF64E4" w:rsidRDefault="00AF64E4" w:rsidP="00AF64E4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F64E4" w:rsidRDefault="00AF64E4" w:rsidP="00CD4C9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A23C3" w:rsidRPr="00BD69B4" w:rsidRDefault="00BD69B4" w:rsidP="00BD69B4">
      <w:pPr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BD69B4">
        <w:rPr>
          <w:rFonts w:ascii="Times New Roman" w:hAnsi="Times New Roman" w:cs="Times New Roman"/>
          <w:sz w:val="28"/>
          <w:szCs w:val="28"/>
        </w:rPr>
        <w:t>С Решение</w:t>
      </w:r>
      <w:r w:rsidR="00BD4EE9" w:rsidRPr="00BD69B4">
        <w:rPr>
          <w:rFonts w:ascii="Times New Roman" w:hAnsi="Times New Roman" w:cs="Times New Roman"/>
          <w:sz w:val="28"/>
          <w:szCs w:val="28"/>
        </w:rPr>
        <w:t xml:space="preserve"> </w:t>
      </w:r>
      <w:r w:rsidRPr="00BD69B4"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="00BD4EE9" w:rsidRPr="00BD69B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 Майкоп»</w:t>
      </w:r>
      <w:r w:rsidRPr="00BD69B4">
        <w:rPr>
          <w:rFonts w:ascii="Times New Roman" w:hAnsi="Times New Roman" w:cs="Times New Roman"/>
          <w:sz w:val="28"/>
          <w:szCs w:val="28"/>
        </w:rPr>
        <w:t xml:space="preserve"> от 24.05.2018г. №310-рс</w:t>
      </w:r>
      <w:r w:rsidR="00BD4EE9" w:rsidRPr="00BD69B4">
        <w:rPr>
          <w:rFonts w:ascii="Times New Roman" w:hAnsi="Times New Roman" w:cs="Times New Roman"/>
          <w:sz w:val="28"/>
          <w:szCs w:val="28"/>
        </w:rPr>
        <w:t xml:space="preserve"> </w:t>
      </w:r>
      <w:r w:rsidR="00BD4EE9" w:rsidRPr="00BD69B4">
        <w:rPr>
          <w:rFonts w:ascii="Times New Roman" w:hAnsi="Times New Roman" w:cs="Times New Roman"/>
          <w:sz w:val="28"/>
          <w:szCs w:val="28"/>
          <w:u w:val="single"/>
        </w:rPr>
        <w:t>«Об утверждении отчета об исполнении бюджета муниципальн</w:t>
      </w:r>
      <w:r w:rsidR="00EF68D6" w:rsidRPr="00BD69B4">
        <w:rPr>
          <w:rFonts w:ascii="Times New Roman" w:hAnsi="Times New Roman" w:cs="Times New Roman"/>
          <w:sz w:val="28"/>
          <w:szCs w:val="28"/>
          <w:u w:val="single"/>
        </w:rPr>
        <w:t>ого образования «Город Майкоп» за 2017</w:t>
      </w:r>
      <w:r w:rsidR="00BD4EE9" w:rsidRPr="00BD69B4">
        <w:rPr>
          <w:rFonts w:ascii="Times New Roman" w:hAnsi="Times New Roman" w:cs="Times New Roman"/>
          <w:sz w:val="28"/>
          <w:szCs w:val="28"/>
          <w:u w:val="single"/>
        </w:rPr>
        <w:t xml:space="preserve"> год</w:t>
      </w:r>
      <w:r w:rsidR="00E748EC" w:rsidRPr="00BD69B4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E748EC" w:rsidRPr="00BD69B4">
        <w:rPr>
          <w:rFonts w:ascii="Times New Roman" w:hAnsi="Times New Roman" w:cs="Times New Roman"/>
          <w:sz w:val="28"/>
          <w:szCs w:val="28"/>
        </w:rPr>
        <w:t xml:space="preserve"> можно ознакомит</w:t>
      </w:r>
      <w:r w:rsidR="00AA3A1B" w:rsidRPr="00BD69B4">
        <w:rPr>
          <w:rFonts w:ascii="Times New Roman" w:hAnsi="Times New Roman" w:cs="Times New Roman"/>
          <w:sz w:val="28"/>
          <w:szCs w:val="28"/>
        </w:rPr>
        <w:t>ь</w:t>
      </w:r>
      <w:r w:rsidR="00E748EC" w:rsidRPr="00BD69B4">
        <w:rPr>
          <w:rFonts w:ascii="Times New Roman" w:hAnsi="Times New Roman" w:cs="Times New Roman"/>
          <w:sz w:val="28"/>
          <w:szCs w:val="28"/>
        </w:rPr>
        <w:t xml:space="preserve">ся </w:t>
      </w:r>
      <w:r w:rsidR="00AF64E4" w:rsidRPr="00BD69B4">
        <w:rPr>
          <w:rFonts w:ascii="Times New Roman" w:hAnsi="Times New Roman" w:cs="Times New Roman"/>
          <w:sz w:val="28"/>
          <w:szCs w:val="28"/>
        </w:rPr>
        <w:t>по адресу</w:t>
      </w:r>
      <w:r w:rsidR="00E748EC" w:rsidRPr="00BD69B4">
        <w:rPr>
          <w:rFonts w:ascii="Times New Roman" w:hAnsi="Times New Roman" w:cs="Times New Roman"/>
          <w:sz w:val="28"/>
          <w:szCs w:val="28"/>
        </w:rPr>
        <w:t>:</w:t>
      </w:r>
      <w:r w:rsidR="00DA23C3" w:rsidRPr="00BD69B4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BD69B4">
          <w:rPr>
            <w:rStyle w:val="a3"/>
            <w:rFonts w:ascii="Times New Roman" w:hAnsi="Times New Roman" w:cs="Times New Roman"/>
            <w:sz w:val="28"/>
            <w:szCs w:val="28"/>
          </w:rPr>
          <w:t>http://maikop.ru/ekonomika-i-finansy/finansovoe-upravlenie/otchetnost/godovoy-otchet-ob-ispolnenii-byudzheta/2017-g.php</w:t>
        </w:r>
      </w:hyperlink>
    </w:p>
    <w:p w:rsidR="00BD69B4" w:rsidRPr="00BD69B4" w:rsidRDefault="00BD69B4" w:rsidP="00BD69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9B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С годовыми отчетами по муниципальным программам за 2017 год можно ознакомиться по адресу: </w:t>
      </w:r>
      <w:hyperlink r:id="rId6" w:history="1">
        <w:r w:rsidRPr="00BD69B4">
          <w:rPr>
            <w:rStyle w:val="a3"/>
            <w:rFonts w:ascii="Times New Roman" w:hAnsi="Times New Roman" w:cs="Times New Roman"/>
            <w:sz w:val="28"/>
            <w:szCs w:val="28"/>
          </w:rPr>
          <w:t>http://maikop.ru/munitsipalnye-programmy/godovye-otchety/2017-god/</w:t>
        </w:r>
      </w:hyperlink>
    </w:p>
    <w:p w:rsidR="00CD4C92" w:rsidRPr="00BD69B4" w:rsidRDefault="00CD4C92" w:rsidP="00CD4C92">
      <w:pPr>
        <w:ind w:firstLine="42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D4C92" w:rsidRPr="00BD69B4" w:rsidSect="00AF64E4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C92"/>
    <w:rsid w:val="00020649"/>
    <w:rsid w:val="00AA3A1B"/>
    <w:rsid w:val="00AF64E4"/>
    <w:rsid w:val="00BD4EE9"/>
    <w:rsid w:val="00BD69B4"/>
    <w:rsid w:val="00CD4C92"/>
    <w:rsid w:val="00DA23C3"/>
    <w:rsid w:val="00E748EC"/>
    <w:rsid w:val="00EF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23C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A23C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23C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A23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aikop.ru/munitsipalnye-programmy/godovye-otchety/2017-god/" TargetMode="External"/><Relationship Id="rId5" Type="http://schemas.openxmlformats.org/officeDocument/2006/relationships/hyperlink" Target="http://maikop.ru/ekonomika-i-finansy/finansovoe-upravlenie/otchetnost/godovoy-otchet-ob-ispolnenii-byudzheta/2017-g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ГончароваСЮ</dc:creator>
  <cp:lastModifiedBy>SemiletovaO</cp:lastModifiedBy>
  <cp:revision>7</cp:revision>
  <dcterms:created xsi:type="dcterms:W3CDTF">2017-05-25T14:06:00Z</dcterms:created>
  <dcterms:modified xsi:type="dcterms:W3CDTF">2018-05-31T06:31:00Z</dcterms:modified>
</cp:coreProperties>
</file>